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val="en-US" w:eastAsia="zh-CN"/>
        </w:rPr>
        <w:t>用人单位按比例安排残疾人就业人员明细表</w:t>
      </w:r>
    </w:p>
    <w:bookmarkEnd w:id="0"/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申报单位：（盖章）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410"/>
        <w:gridCol w:w="2865"/>
        <w:gridCol w:w="136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残疾证号</w:t>
            </w: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OTM4Mjk0NDIwOTRiNmMyNTA4MTE0ZWQ3ZjE2NTgifQ=="/>
  </w:docVars>
  <w:rsids>
    <w:rsidRoot w:val="258A79A0"/>
    <w:rsid w:val="150873D4"/>
    <w:rsid w:val="17E523BD"/>
    <w:rsid w:val="258A79A0"/>
    <w:rsid w:val="394D28CD"/>
    <w:rsid w:val="3D5C5A41"/>
    <w:rsid w:val="4AA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2023-12-04T01:39:00Z</dcterms:created>
  <dc:creator>WPS_1648813793</dc:creator>
  <cp:lastModifiedBy>徐公子</cp:lastModifiedBy>
  <cp:lastPrinted>2023-12-07T00:57:00Z</cp:lastPrinted>
  <dcterms:modified xsi:type="dcterms:W3CDTF">2024-01-23T02:14:31Z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526EEAED951047D0A0AC41F6BF0DBDE7_11</vt:lpwstr>
  </property>
</Properties>
</file>